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4BF" w:rsidRDefault="005964BF" w:rsidP="005964B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Критерии отбора несовершеннолетних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в «группу риска»</w:t>
      </w:r>
    </w:p>
    <w:p w:rsidR="005964BF" w:rsidRDefault="005964BF" w:rsidP="005964B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964BF" w:rsidRDefault="005964BF" w:rsidP="005964B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 положения.</w:t>
      </w:r>
    </w:p>
    <w:p w:rsidR="005964BF" w:rsidRDefault="005964BF" w:rsidP="005964B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«Группу риска» могут составлять учащиеся,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особенности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поведения которых значительно выходят за границы общепринятых норм и требований и представляют собой потенциальную угрозу субъекту поведения, развитию его личности, окружающим его людям, обществу в целом.</w:t>
      </w:r>
    </w:p>
    <w:p w:rsidR="005964BF" w:rsidRDefault="005964BF" w:rsidP="005964B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Классифицируя ту или иную особенность поведения ученика как отклонение, мы должны учитывать условия, стабильность, частоту его проявления, особенности личности, характер, возраст ученика и многое другое. И только после этого выносить то или иное суждение и определять меру воздействия.</w:t>
      </w:r>
    </w:p>
    <w:p w:rsidR="005964BF" w:rsidRDefault="005964BF" w:rsidP="005964B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 о  постановке  несовершеннолетнего  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учет («группа риска») принимается исключительно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медико-психолого-педагогическим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консилиумом.</w:t>
      </w:r>
    </w:p>
    <w:p w:rsidR="005964BF" w:rsidRDefault="005964BF" w:rsidP="005964BF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 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5964BF" w:rsidRDefault="005964BF" w:rsidP="005964B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Неблагополучная семейная ситуация:</w:t>
      </w:r>
    </w:p>
    <w:p w:rsidR="005964BF" w:rsidRDefault="005964BF" w:rsidP="005964B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нарушение структуры семьи (неполная, формально полная, где воспитанием занимается один из родителей, появление отчима, мачехи и т. д.);</w:t>
      </w:r>
    </w:p>
    <w:p w:rsidR="005964BF" w:rsidRDefault="005964BF" w:rsidP="005964B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ущербность моральной позиции членов семьи (частые ссоры, конфликты, отрицание самооценки ребенка и т. д.);</w:t>
      </w:r>
    </w:p>
    <w:p w:rsidR="005964BF" w:rsidRDefault="005964BF" w:rsidP="005964B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низкий социально-культурный уровень семьи;</w:t>
      </w:r>
    </w:p>
    <w:p w:rsidR="005964BF" w:rsidRDefault="005964BF" w:rsidP="005964B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недостаточность и искаженность педагогических знаний родителей (например, атмосфера безнаказанности, потребительское воспитание и др.);</w:t>
      </w:r>
    </w:p>
    <w:p w:rsidR="005964BF" w:rsidRDefault="005964BF" w:rsidP="005964B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нарушение эмоционально-психологической общности семьи;</w:t>
      </w:r>
    </w:p>
    <w:p w:rsidR="005964BF" w:rsidRDefault="005964BF" w:rsidP="005964B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злоупотребление родителями алкоголем, наркотиками и др.;</w:t>
      </w:r>
    </w:p>
    <w:p w:rsidR="005964BF" w:rsidRDefault="005964BF" w:rsidP="005964B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«опекаемые» дети;</w:t>
      </w:r>
    </w:p>
    <w:p w:rsidR="005964BF" w:rsidRDefault="005964BF" w:rsidP="005964B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малообеспеченные многодетные семьи;</w:t>
      </w:r>
    </w:p>
    <w:p w:rsidR="005964BF" w:rsidRDefault="005964BF" w:rsidP="005964B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другое.</w:t>
      </w:r>
    </w:p>
    <w:p w:rsidR="005964BF" w:rsidRDefault="005964BF" w:rsidP="005964B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Отставание в физическом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или) умственном развитии (включая различного рода недостатки):</w:t>
      </w:r>
    </w:p>
    <w:p w:rsidR="005964BF" w:rsidRDefault="005964BF" w:rsidP="005964B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«отягощенный» анамнез (наличие хронических заболеваний соматического и нервно-психического генезиса);</w:t>
      </w:r>
    </w:p>
    <w:p w:rsidR="005964BF" w:rsidRDefault="005964BF" w:rsidP="005964B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слабая успеваемость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полуграмотность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«функциональная</w:t>
      </w:r>
      <w:r>
        <w:rPr>
          <w:rFonts w:ascii="Times New Roman" w:hAnsi="Times New Roman" w:cs="Times New Roman"/>
          <w:sz w:val="28"/>
          <w:szCs w:val="28"/>
        </w:rPr>
        <w:br/>
        <w:t xml:space="preserve">неграмотность», когда, например, ребенок знает буквы, но не умеет правильно воспринять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написанное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>);</w:t>
      </w:r>
    </w:p>
    <w:p w:rsidR="005964BF" w:rsidRDefault="005964BF" w:rsidP="005964B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«отчуждение» от учебного коллектива, утрата интереса к учебе;</w:t>
      </w:r>
    </w:p>
    <w:p w:rsidR="005964BF" w:rsidRDefault="005964BF" w:rsidP="005964B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другое.</w:t>
      </w:r>
    </w:p>
    <w:p w:rsidR="005964BF" w:rsidRDefault="005964BF" w:rsidP="005964B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Нарушения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эмоцонально-волевой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сфере:</w:t>
      </w:r>
    </w:p>
    <w:p w:rsidR="005964BF" w:rsidRDefault="005964BF" w:rsidP="005964BF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несдержанность, грубость, лживость, лицемерие, отсутствие необходимого уровня самокритичности;</w:t>
      </w:r>
    </w:p>
    <w:p w:rsidR="005964BF" w:rsidRDefault="005964BF" w:rsidP="005964BF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эмоциональная неуравновешенность, дерзость, трусость, озлобленность, вызывающее поведение, демонстративное поведение;</w:t>
      </w:r>
    </w:p>
    <w:p w:rsidR="005964BF" w:rsidRDefault="005964BF" w:rsidP="005964BF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вредительство, мстительность, оскорбления;</w:t>
      </w:r>
    </w:p>
    <w:p w:rsidR="005964BF" w:rsidRDefault="005964BF" w:rsidP="005964BF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раздражительность, частые вспышки агрессивности и жестокости, хулиганство;</w:t>
      </w:r>
    </w:p>
    <w:p w:rsidR="005964BF" w:rsidRDefault="005964BF" w:rsidP="005964BF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другое.</w:t>
      </w:r>
    </w:p>
    <w:p w:rsidR="005964BF" w:rsidRDefault="005964BF" w:rsidP="005964BF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Совершение действий корыстной ориентации:</w:t>
      </w:r>
    </w:p>
    <w:p w:rsidR="005964BF" w:rsidRDefault="005964BF" w:rsidP="005964BF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мелкие правонарушения;</w:t>
      </w:r>
    </w:p>
    <w:p w:rsidR="005964BF" w:rsidRDefault="005964BF" w:rsidP="005964BF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поступки, связанные со стремлением получить материальную выгоду (воровство, спекуляция, мошенничество); </w:t>
      </w:r>
    </w:p>
    <w:p w:rsidR="005964BF" w:rsidRDefault="005964BF" w:rsidP="005964BF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другое.</w:t>
      </w:r>
    </w:p>
    <w:p w:rsidR="005964BF" w:rsidRDefault="005964BF" w:rsidP="005964BF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Проблемы в общении со сверстниками:</w:t>
      </w:r>
    </w:p>
    <w:p w:rsidR="005964BF" w:rsidRDefault="005964BF" w:rsidP="005964BF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неблагополучная, неформальная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референтная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группа;</w:t>
      </w:r>
    </w:p>
    <w:p w:rsidR="005964BF" w:rsidRDefault="005964BF" w:rsidP="005964BF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отверженность ребенка детским коллективом;</w:t>
      </w:r>
    </w:p>
    <w:p w:rsidR="005964BF" w:rsidRDefault="005964BF" w:rsidP="005964BF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частые ссоры и драки со сверстниками;</w:t>
      </w:r>
    </w:p>
    <w:p w:rsidR="005964BF" w:rsidRDefault="005964BF" w:rsidP="005964BF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участие в неформальных объединениях ант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асоциального характера.</w:t>
      </w:r>
    </w:p>
    <w:p w:rsidR="005964BF" w:rsidRDefault="005964BF" w:rsidP="005964BF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Употребление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веществ:</w:t>
      </w:r>
    </w:p>
    <w:p w:rsidR="005964BF" w:rsidRDefault="005964BF" w:rsidP="005964BF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токсикомания;</w:t>
      </w:r>
    </w:p>
    <w:p w:rsidR="005964BF" w:rsidRDefault="005964BF" w:rsidP="005964BF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склонность к алкоголизму, наркомании, в том числе к приему лекарственных средств, содержащих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вещества.</w:t>
      </w:r>
    </w:p>
    <w:p w:rsidR="005964BF" w:rsidRDefault="005964BF" w:rsidP="005964BF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Особенности полового развития:</w:t>
      </w:r>
    </w:p>
    <w:p w:rsidR="005964BF" w:rsidRDefault="005964BF" w:rsidP="005964BF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повышенная сексуальность;</w:t>
      </w:r>
    </w:p>
    <w:p w:rsidR="005964BF" w:rsidRDefault="005964BF" w:rsidP="005964BF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ранняя половая жизнь;</w:t>
      </w:r>
    </w:p>
    <w:p w:rsidR="005964BF" w:rsidRDefault="005964BF" w:rsidP="005964B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другое.</w:t>
      </w:r>
    </w:p>
    <w:p w:rsidR="005964BF" w:rsidRDefault="005964BF" w:rsidP="005964B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Склонность к бродяжничеству:</w:t>
      </w:r>
    </w:p>
    <w:p w:rsidR="005964BF" w:rsidRDefault="005964BF" w:rsidP="005964B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побеги из дома;</w:t>
      </w:r>
    </w:p>
    <w:p w:rsidR="00000000" w:rsidRDefault="005964BF" w:rsidP="005964BF">
      <w:r>
        <w:rPr>
          <w:rFonts w:ascii="Times New Roman" w:hAnsi="Times New Roman" w:cs="Times New Roman"/>
          <w:sz w:val="28"/>
          <w:szCs w:val="28"/>
        </w:rPr>
        <w:t>– частые беспричинные пропуски уроков.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5964BF"/>
    <w:rsid w:val="00596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2600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позитроника</cp:lastModifiedBy>
  <cp:revision>2</cp:revision>
  <dcterms:created xsi:type="dcterms:W3CDTF">2020-05-26T14:30:00Z</dcterms:created>
  <dcterms:modified xsi:type="dcterms:W3CDTF">2020-05-26T14:33:00Z</dcterms:modified>
</cp:coreProperties>
</file>